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BE" w:rsidRDefault="00EB36BE" w:rsidP="00234455">
      <w:pPr>
        <w:jc w:val="right"/>
        <w:rPr>
          <w:b/>
          <w:sz w:val="24"/>
          <w:szCs w:val="24"/>
        </w:rPr>
      </w:pPr>
      <w:r>
        <w:rPr>
          <w:b/>
          <w:sz w:val="24"/>
          <w:szCs w:val="24"/>
        </w:rPr>
        <w:t>24 February 2015</w:t>
      </w:r>
    </w:p>
    <w:p w:rsidR="00EB36BE" w:rsidRPr="00C57933" w:rsidRDefault="00EB36BE" w:rsidP="00234455">
      <w:pPr>
        <w:jc w:val="center"/>
        <w:rPr>
          <w:b/>
          <w:sz w:val="24"/>
          <w:szCs w:val="24"/>
        </w:rPr>
      </w:pPr>
      <w:r>
        <w:rPr>
          <w:b/>
          <w:sz w:val="24"/>
          <w:szCs w:val="24"/>
        </w:rPr>
        <w:t xml:space="preserve">ESBRSA MEDIA RELEASE     </w:t>
      </w:r>
    </w:p>
    <w:p w:rsidR="00EB36BE" w:rsidRPr="00C57933" w:rsidRDefault="00EB36BE" w:rsidP="00036731">
      <w:pPr>
        <w:jc w:val="center"/>
        <w:rPr>
          <w:b/>
          <w:sz w:val="24"/>
          <w:szCs w:val="24"/>
        </w:rPr>
      </w:pPr>
      <w:r w:rsidRPr="00C57933">
        <w:rPr>
          <w:b/>
          <w:sz w:val="24"/>
          <w:szCs w:val="24"/>
        </w:rPr>
        <w:t>WWW.ESBRSA.IE</w:t>
      </w:r>
      <w:bookmarkStart w:id="0" w:name="_GoBack"/>
      <w:bookmarkEnd w:id="0"/>
    </w:p>
    <w:p w:rsidR="00EB36BE" w:rsidRPr="00C57933" w:rsidRDefault="00EB36BE" w:rsidP="00036731">
      <w:pPr>
        <w:jc w:val="center"/>
        <w:rPr>
          <w:b/>
          <w:sz w:val="24"/>
          <w:szCs w:val="24"/>
        </w:rPr>
      </w:pPr>
    </w:p>
    <w:p w:rsidR="00EB36BE" w:rsidRPr="00C57933" w:rsidRDefault="00EB36BE" w:rsidP="00036731">
      <w:pPr>
        <w:spacing w:after="0"/>
        <w:rPr>
          <w:sz w:val="24"/>
          <w:szCs w:val="24"/>
        </w:rPr>
      </w:pPr>
      <w:r w:rsidRPr="00C57933">
        <w:rPr>
          <w:sz w:val="24"/>
          <w:szCs w:val="24"/>
        </w:rPr>
        <w:t xml:space="preserve">The </w:t>
      </w:r>
      <w:r w:rsidRPr="008E4945">
        <w:rPr>
          <w:sz w:val="24"/>
          <w:szCs w:val="24"/>
        </w:rPr>
        <w:t xml:space="preserve">ESB Retired Staff Association </w:t>
      </w:r>
      <w:r>
        <w:rPr>
          <w:sz w:val="24"/>
          <w:szCs w:val="24"/>
        </w:rPr>
        <w:t>(</w:t>
      </w:r>
      <w:r w:rsidRPr="00C57933">
        <w:rPr>
          <w:sz w:val="24"/>
          <w:szCs w:val="24"/>
        </w:rPr>
        <w:t>ESBRSA</w:t>
      </w:r>
      <w:r>
        <w:rPr>
          <w:sz w:val="24"/>
          <w:szCs w:val="24"/>
        </w:rPr>
        <w:t>)</w:t>
      </w:r>
      <w:r w:rsidRPr="00C57933">
        <w:rPr>
          <w:sz w:val="24"/>
          <w:szCs w:val="24"/>
        </w:rPr>
        <w:t xml:space="preserve"> is the only constituted and elected body representing the vast majority of 7,500 E</w:t>
      </w:r>
      <w:r>
        <w:rPr>
          <w:sz w:val="24"/>
          <w:szCs w:val="24"/>
        </w:rPr>
        <w:t>SB retired and voluntary severance</w:t>
      </w:r>
      <w:r w:rsidRPr="00C57933">
        <w:rPr>
          <w:sz w:val="24"/>
          <w:szCs w:val="24"/>
        </w:rPr>
        <w:t xml:space="preserve"> staff.</w:t>
      </w:r>
    </w:p>
    <w:p w:rsidR="00EB36BE" w:rsidRPr="00C57933" w:rsidRDefault="00EB36BE" w:rsidP="00036731">
      <w:pPr>
        <w:spacing w:after="0"/>
        <w:rPr>
          <w:sz w:val="24"/>
          <w:szCs w:val="24"/>
        </w:rPr>
      </w:pPr>
    </w:p>
    <w:p w:rsidR="00EB36BE" w:rsidRPr="00C57933" w:rsidRDefault="00EB36BE" w:rsidP="00036731">
      <w:pPr>
        <w:spacing w:after="0"/>
        <w:rPr>
          <w:sz w:val="24"/>
          <w:szCs w:val="24"/>
        </w:rPr>
      </w:pPr>
      <w:r w:rsidRPr="00C57933">
        <w:rPr>
          <w:sz w:val="24"/>
          <w:szCs w:val="24"/>
        </w:rPr>
        <w:t>The Association will be holding a protest outside ESB H</w:t>
      </w:r>
      <w:r>
        <w:rPr>
          <w:sz w:val="24"/>
          <w:szCs w:val="24"/>
        </w:rPr>
        <w:t xml:space="preserve">ead Office, ESB Pensions Office, </w:t>
      </w:r>
      <w:r w:rsidRPr="00C57933">
        <w:rPr>
          <w:sz w:val="24"/>
          <w:szCs w:val="24"/>
        </w:rPr>
        <w:t>E</w:t>
      </w:r>
      <w:r>
        <w:rPr>
          <w:sz w:val="24"/>
          <w:szCs w:val="24"/>
        </w:rPr>
        <w:t>SB ESOT Offices and Government O</w:t>
      </w:r>
      <w:r w:rsidRPr="00C57933">
        <w:rPr>
          <w:sz w:val="24"/>
          <w:szCs w:val="24"/>
        </w:rPr>
        <w:t>ffices to highlight their grievances at the lack of recogni</w:t>
      </w:r>
      <w:r>
        <w:rPr>
          <w:sz w:val="24"/>
          <w:szCs w:val="24"/>
        </w:rPr>
        <w:t xml:space="preserve">tion and rights of pensioners. </w:t>
      </w:r>
      <w:r w:rsidRPr="00C57933">
        <w:rPr>
          <w:sz w:val="24"/>
          <w:szCs w:val="24"/>
        </w:rPr>
        <w:t>The protest will commence at 12.00pm outside ESB Head Office</w:t>
      </w:r>
      <w:r>
        <w:rPr>
          <w:sz w:val="24"/>
          <w:szCs w:val="24"/>
        </w:rPr>
        <w:t xml:space="preserve">, </w:t>
      </w:r>
      <w:smartTag w:uri="urn:schemas-microsoft-com:office:smarttags" w:element="address">
        <w:smartTag w:uri="urn:schemas-microsoft-com:office:smarttags" w:element="Street">
          <w:r>
            <w:rPr>
              <w:sz w:val="24"/>
              <w:szCs w:val="24"/>
            </w:rPr>
            <w:t>27 Lower Fitzwilliam Street</w:t>
          </w:r>
        </w:smartTag>
      </w:smartTag>
      <w:r>
        <w:rPr>
          <w:sz w:val="24"/>
          <w:szCs w:val="24"/>
        </w:rPr>
        <w:t>,</w:t>
      </w:r>
      <w:r w:rsidRPr="00C57933">
        <w:rPr>
          <w:sz w:val="24"/>
          <w:szCs w:val="24"/>
        </w:rPr>
        <w:t xml:space="preserve"> on Tuesday 3rd March 2015.</w:t>
      </w:r>
    </w:p>
    <w:p w:rsidR="00EB36BE" w:rsidRPr="00C57933" w:rsidRDefault="00EB36BE" w:rsidP="00036731">
      <w:pPr>
        <w:spacing w:after="0"/>
        <w:rPr>
          <w:sz w:val="24"/>
          <w:szCs w:val="24"/>
        </w:rPr>
      </w:pPr>
    </w:p>
    <w:p w:rsidR="00EB36BE" w:rsidRPr="00C57933" w:rsidRDefault="00EB36BE" w:rsidP="00036731">
      <w:pPr>
        <w:spacing w:after="0"/>
        <w:rPr>
          <w:sz w:val="24"/>
          <w:szCs w:val="24"/>
        </w:rPr>
      </w:pPr>
      <w:r w:rsidRPr="00C57933">
        <w:rPr>
          <w:sz w:val="24"/>
          <w:szCs w:val="24"/>
        </w:rPr>
        <w:t xml:space="preserve">ESB Pensioners (majority stakeholders in Pension Fund) have contributed in full to their Pension Scheme for their pensions, as part of their conditions of employment for over 40 years and in some cases 45 years, yet have been ignored by Scheme Trustees, are excluded from negotiations and are allowed no input on issues affecting their Pension Scheme.   When a person became a permanent employee in ESB </w:t>
      </w:r>
      <w:r w:rsidRPr="00C360B0">
        <w:rPr>
          <w:sz w:val="24"/>
          <w:szCs w:val="24"/>
        </w:rPr>
        <w:t>it</w:t>
      </w:r>
      <w:r w:rsidRPr="00C57933">
        <w:rPr>
          <w:sz w:val="24"/>
          <w:szCs w:val="24"/>
        </w:rPr>
        <w:t xml:space="preserve"> was a consequential condition of such permanent employment that such person be compulsorily covered by the employer by the terms and conditions of the Defined Benefit Pension Scheme.</w:t>
      </w:r>
    </w:p>
    <w:p w:rsidR="00EB36BE" w:rsidRPr="00C57933" w:rsidRDefault="00EB36BE" w:rsidP="00036731">
      <w:pPr>
        <w:spacing w:after="0"/>
        <w:rPr>
          <w:sz w:val="24"/>
          <w:szCs w:val="24"/>
        </w:rPr>
      </w:pPr>
    </w:p>
    <w:p w:rsidR="00EB36BE" w:rsidRPr="00A94276" w:rsidRDefault="00EB36BE" w:rsidP="00036731">
      <w:pPr>
        <w:spacing w:after="0"/>
        <w:rPr>
          <w:b/>
          <w:sz w:val="24"/>
          <w:szCs w:val="24"/>
        </w:rPr>
      </w:pPr>
      <w:r w:rsidRPr="00C57933">
        <w:rPr>
          <w:sz w:val="24"/>
          <w:szCs w:val="24"/>
        </w:rPr>
        <w:t xml:space="preserve">A quote from Mr. P. J. Moriarity, a former ESB Chief Executive and Chairman, on 28th March 1984 shows the then prevailing attitude of the Company towards the ESB Pension Scheme and I quote </w:t>
      </w:r>
      <w:r w:rsidRPr="00A94276">
        <w:rPr>
          <w:b/>
          <w:sz w:val="24"/>
          <w:szCs w:val="24"/>
        </w:rPr>
        <w:t>"</w:t>
      </w:r>
      <w:r w:rsidRPr="00A94276">
        <w:rPr>
          <w:b/>
          <w:i/>
          <w:sz w:val="24"/>
          <w:szCs w:val="24"/>
        </w:rPr>
        <w:t>the spirit in which the Superannuation Fund has operated since its foundation has been that ESB is the guarantor of last resort against any financial difficulty</w:t>
      </w:r>
      <w:r w:rsidRPr="00A94276">
        <w:rPr>
          <w:b/>
          <w:sz w:val="24"/>
          <w:szCs w:val="24"/>
        </w:rPr>
        <w:t xml:space="preserve">."  </w:t>
      </w:r>
    </w:p>
    <w:p w:rsidR="00EB36BE" w:rsidRPr="00C57933" w:rsidRDefault="00EB36BE" w:rsidP="00036731">
      <w:pPr>
        <w:spacing w:after="0"/>
        <w:rPr>
          <w:sz w:val="24"/>
          <w:szCs w:val="24"/>
        </w:rPr>
      </w:pPr>
    </w:p>
    <w:p w:rsidR="00EB36BE" w:rsidRPr="00B44EA8" w:rsidRDefault="00EB36BE" w:rsidP="00036731">
      <w:pPr>
        <w:spacing w:after="0"/>
        <w:rPr>
          <w:i/>
          <w:sz w:val="24"/>
          <w:szCs w:val="24"/>
        </w:rPr>
      </w:pPr>
      <w:r w:rsidRPr="00C57933">
        <w:rPr>
          <w:sz w:val="24"/>
          <w:szCs w:val="24"/>
        </w:rPr>
        <w:t>A Cost and Competitive Review (CCR) was launched in February 1994.   The then Chief Executive of ESB Mr. Joe Moran described the CCR as a "</w:t>
      </w:r>
      <w:r w:rsidRPr="00B44EA8">
        <w:rPr>
          <w:i/>
          <w:sz w:val="24"/>
          <w:szCs w:val="24"/>
        </w:rPr>
        <w:t>unique</w:t>
      </w:r>
      <w:r w:rsidRPr="00C57933">
        <w:rPr>
          <w:sz w:val="24"/>
          <w:szCs w:val="24"/>
        </w:rPr>
        <w:t>" initiative.   "</w:t>
      </w:r>
      <w:r w:rsidRPr="00B44EA8">
        <w:rPr>
          <w:i/>
          <w:sz w:val="24"/>
          <w:szCs w:val="24"/>
        </w:rPr>
        <w:t>The CCR</w:t>
      </w:r>
      <w:r w:rsidRPr="00C57933">
        <w:rPr>
          <w:sz w:val="24"/>
          <w:szCs w:val="24"/>
        </w:rPr>
        <w:t>" said the Chief Executive, "</w:t>
      </w:r>
      <w:r w:rsidRPr="00B44EA8">
        <w:rPr>
          <w:i/>
          <w:sz w:val="24"/>
          <w:szCs w:val="24"/>
        </w:rPr>
        <w:t>is worthy of this term.   Nowhere in the world will you find</w:t>
      </w:r>
      <w:r w:rsidRPr="00C57933">
        <w:rPr>
          <w:sz w:val="24"/>
          <w:szCs w:val="24"/>
        </w:rPr>
        <w:t xml:space="preserve"> </w:t>
      </w:r>
      <w:r w:rsidRPr="00B44EA8">
        <w:rPr>
          <w:i/>
          <w:sz w:val="24"/>
          <w:szCs w:val="24"/>
        </w:rPr>
        <w:t>Government representatives sitting down with management and unions as equal partners</w:t>
      </w:r>
      <w:r w:rsidRPr="00C57933">
        <w:rPr>
          <w:sz w:val="24"/>
          <w:szCs w:val="24"/>
        </w:rPr>
        <w:t xml:space="preserve"> in </w:t>
      </w:r>
      <w:r w:rsidRPr="00B44EA8">
        <w:rPr>
          <w:i/>
          <w:sz w:val="24"/>
          <w:szCs w:val="24"/>
        </w:rPr>
        <w:t>a process to determine the future of a company which they own</w:t>
      </w:r>
      <w:r w:rsidRPr="00C57933">
        <w:rPr>
          <w:sz w:val="24"/>
          <w:szCs w:val="24"/>
        </w:rPr>
        <w:t>"   Prior to the ballot of trade union members in March 1996 Mr. Moran stated "</w:t>
      </w:r>
      <w:r w:rsidRPr="00B44EA8">
        <w:rPr>
          <w:i/>
          <w:sz w:val="24"/>
          <w:szCs w:val="24"/>
        </w:rPr>
        <w:t>make no mistake - the very future of ESB is at stake in the CCR ballot."</w:t>
      </w:r>
    </w:p>
    <w:p w:rsidR="00EB36BE" w:rsidRPr="00C57933" w:rsidRDefault="00EB36BE" w:rsidP="00036731">
      <w:pPr>
        <w:spacing w:after="0"/>
        <w:rPr>
          <w:sz w:val="24"/>
          <w:szCs w:val="24"/>
        </w:rPr>
      </w:pPr>
    </w:p>
    <w:p w:rsidR="00EB36BE" w:rsidRPr="00C57933" w:rsidRDefault="00EB36BE" w:rsidP="00036731">
      <w:pPr>
        <w:spacing w:after="0"/>
        <w:rPr>
          <w:sz w:val="24"/>
          <w:szCs w:val="24"/>
        </w:rPr>
      </w:pPr>
      <w:r w:rsidRPr="00C57933">
        <w:rPr>
          <w:sz w:val="24"/>
          <w:szCs w:val="24"/>
        </w:rPr>
        <w:t xml:space="preserve">In order to underpin guarantees in relation to the Pension Scheme the Government enacted The Energy (Miscellaneous Provisions) Act 1995 which set out the ESB responsibility for the </w:t>
      </w:r>
      <w:r>
        <w:rPr>
          <w:sz w:val="24"/>
          <w:szCs w:val="24"/>
        </w:rPr>
        <w:t>Pension F</w:t>
      </w:r>
      <w:r w:rsidRPr="00C57933">
        <w:rPr>
          <w:sz w:val="24"/>
          <w:szCs w:val="24"/>
        </w:rPr>
        <w:t>und under TABLE in section 20.   It states:</w:t>
      </w:r>
    </w:p>
    <w:p w:rsidR="00EB36BE" w:rsidRPr="00C57933" w:rsidRDefault="00EB36BE" w:rsidP="00036731">
      <w:pPr>
        <w:spacing w:after="0"/>
        <w:rPr>
          <w:sz w:val="24"/>
          <w:szCs w:val="24"/>
        </w:rPr>
      </w:pPr>
    </w:p>
    <w:p w:rsidR="00EB36BE" w:rsidRDefault="00EB36BE">
      <w:pPr>
        <w:rPr>
          <w:b/>
          <w:sz w:val="24"/>
          <w:szCs w:val="24"/>
        </w:rPr>
      </w:pPr>
      <w:r>
        <w:rPr>
          <w:b/>
          <w:sz w:val="24"/>
          <w:szCs w:val="24"/>
        </w:rPr>
        <w:br w:type="page"/>
      </w:r>
    </w:p>
    <w:p w:rsidR="00EB36BE" w:rsidRPr="00C57933" w:rsidRDefault="00EB36BE" w:rsidP="00CB21FB">
      <w:pPr>
        <w:spacing w:after="0"/>
        <w:jc w:val="center"/>
        <w:rPr>
          <w:b/>
          <w:sz w:val="24"/>
          <w:szCs w:val="24"/>
        </w:rPr>
      </w:pPr>
      <w:r w:rsidRPr="00C57933">
        <w:rPr>
          <w:b/>
          <w:sz w:val="24"/>
          <w:szCs w:val="24"/>
        </w:rPr>
        <w:t>TABLE</w:t>
      </w:r>
    </w:p>
    <w:p w:rsidR="00EB36BE" w:rsidRPr="00C57933" w:rsidRDefault="00EB36BE" w:rsidP="00CB21FB">
      <w:pPr>
        <w:spacing w:after="0"/>
        <w:jc w:val="center"/>
        <w:rPr>
          <w:b/>
          <w:sz w:val="24"/>
          <w:szCs w:val="24"/>
        </w:rPr>
      </w:pPr>
    </w:p>
    <w:p w:rsidR="00EB36BE" w:rsidRPr="00B44EA8" w:rsidRDefault="00EB36BE" w:rsidP="00CB21FB">
      <w:pPr>
        <w:spacing w:after="0"/>
        <w:rPr>
          <w:b/>
          <w:sz w:val="24"/>
          <w:szCs w:val="24"/>
        </w:rPr>
      </w:pPr>
      <w:r w:rsidRPr="00B44EA8">
        <w:rPr>
          <w:b/>
          <w:sz w:val="24"/>
          <w:szCs w:val="24"/>
        </w:rPr>
        <w:t xml:space="preserve">1.   (b) provide (save as otherwise by this section) that every person entitled to  </w:t>
      </w:r>
    </w:p>
    <w:p w:rsidR="00EB36BE" w:rsidRPr="00B44EA8" w:rsidRDefault="00EB36BE" w:rsidP="00CB21FB">
      <w:pPr>
        <w:spacing w:after="0"/>
        <w:rPr>
          <w:b/>
          <w:sz w:val="24"/>
          <w:szCs w:val="24"/>
        </w:rPr>
      </w:pPr>
      <w:r w:rsidRPr="00B44EA8">
        <w:rPr>
          <w:b/>
          <w:sz w:val="24"/>
          <w:szCs w:val="24"/>
        </w:rPr>
        <w:t xml:space="preserve">      superannuation benefits under the scheme shall pay contributions to the </w:t>
      </w:r>
    </w:p>
    <w:p w:rsidR="00EB36BE" w:rsidRPr="00B44EA8" w:rsidRDefault="00EB36BE" w:rsidP="00CB21FB">
      <w:pPr>
        <w:spacing w:after="0"/>
        <w:rPr>
          <w:b/>
          <w:sz w:val="24"/>
          <w:szCs w:val="24"/>
        </w:rPr>
      </w:pPr>
      <w:r w:rsidRPr="00B44EA8">
        <w:rPr>
          <w:b/>
          <w:sz w:val="24"/>
          <w:szCs w:val="24"/>
        </w:rPr>
        <w:t xml:space="preserve">      said fund and that the Board shall from time to time make to the said fund </w:t>
      </w:r>
    </w:p>
    <w:p w:rsidR="00EB36BE" w:rsidRPr="00B44EA8" w:rsidRDefault="00EB36BE" w:rsidP="00CB21FB">
      <w:pPr>
        <w:spacing w:after="0"/>
        <w:rPr>
          <w:b/>
          <w:sz w:val="24"/>
          <w:szCs w:val="24"/>
        </w:rPr>
      </w:pPr>
      <w:r w:rsidRPr="00B44EA8">
        <w:rPr>
          <w:b/>
          <w:sz w:val="24"/>
          <w:szCs w:val="24"/>
        </w:rPr>
        <w:t xml:space="preserve">      payments as are determined by the actuary to the scheme, and</w:t>
      </w:r>
    </w:p>
    <w:p w:rsidR="00EB36BE" w:rsidRPr="00B44EA8" w:rsidRDefault="00EB36BE" w:rsidP="00CB21FB">
      <w:pPr>
        <w:spacing w:after="0"/>
        <w:rPr>
          <w:b/>
          <w:sz w:val="24"/>
          <w:szCs w:val="24"/>
        </w:rPr>
      </w:pPr>
    </w:p>
    <w:p w:rsidR="00EB36BE" w:rsidRPr="00B44EA8" w:rsidRDefault="00EB36BE" w:rsidP="00CB21FB">
      <w:pPr>
        <w:spacing w:after="0"/>
        <w:rPr>
          <w:b/>
          <w:sz w:val="24"/>
          <w:szCs w:val="24"/>
        </w:rPr>
      </w:pPr>
      <w:r w:rsidRPr="00B44EA8">
        <w:rPr>
          <w:b/>
          <w:sz w:val="24"/>
          <w:szCs w:val="24"/>
        </w:rPr>
        <w:t>2.   (b) in such other manner as the trustees think proper;</w:t>
      </w:r>
    </w:p>
    <w:p w:rsidR="00EB36BE" w:rsidRPr="00C57933" w:rsidRDefault="00EB36BE" w:rsidP="00CB21FB">
      <w:pPr>
        <w:spacing w:after="0"/>
        <w:rPr>
          <w:sz w:val="24"/>
          <w:szCs w:val="24"/>
        </w:rPr>
      </w:pPr>
    </w:p>
    <w:p w:rsidR="00EB36BE" w:rsidRPr="00C57933" w:rsidRDefault="00EB36BE" w:rsidP="00CB21FB">
      <w:pPr>
        <w:spacing w:after="0"/>
        <w:rPr>
          <w:sz w:val="24"/>
          <w:szCs w:val="24"/>
        </w:rPr>
      </w:pPr>
      <w:r w:rsidRPr="00C57933">
        <w:rPr>
          <w:sz w:val="24"/>
          <w:szCs w:val="24"/>
        </w:rPr>
        <w:t>This makes the scheme a typical "Balance of Cost" s</w:t>
      </w:r>
      <w:r>
        <w:rPr>
          <w:sz w:val="24"/>
          <w:szCs w:val="24"/>
        </w:rPr>
        <w:t xml:space="preserve">cheme in Law, and requires ESB </w:t>
      </w:r>
      <w:r w:rsidRPr="00C57933">
        <w:rPr>
          <w:sz w:val="24"/>
          <w:szCs w:val="24"/>
        </w:rPr>
        <w:t>solely</w:t>
      </w:r>
      <w:r>
        <w:rPr>
          <w:sz w:val="24"/>
          <w:szCs w:val="24"/>
        </w:rPr>
        <w:t>,</w:t>
      </w:r>
      <w:r w:rsidRPr="00C57933">
        <w:rPr>
          <w:sz w:val="24"/>
          <w:szCs w:val="24"/>
        </w:rPr>
        <w:t xml:space="preserve"> to be responsible for any deficits that may arise from time to time.   </w:t>
      </w:r>
      <w:r>
        <w:rPr>
          <w:sz w:val="24"/>
          <w:szCs w:val="24"/>
        </w:rPr>
        <w:t xml:space="preserve">This legislation was never incorporated into the rules of the </w:t>
      </w:r>
      <w:r w:rsidRPr="00C57933">
        <w:rPr>
          <w:sz w:val="24"/>
          <w:szCs w:val="24"/>
        </w:rPr>
        <w:t>ESB</w:t>
      </w:r>
      <w:r>
        <w:rPr>
          <w:sz w:val="24"/>
          <w:szCs w:val="24"/>
        </w:rPr>
        <w:t xml:space="preserve"> Pension Scheme </w:t>
      </w:r>
      <w:r w:rsidRPr="00C57933">
        <w:rPr>
          <w:sz w:val="24"/>
          <w:szCs w:val="24"/>
        </w:rPr>
        <w:t>and</w:t>
      </w:r>
      <w:r>
        <w:rPr>
          <w:sz w:val="24"/>
          <w:szCs w:val="24"/>
        </w:rPr>
        <w:t xml:space="preserve"> apparently </w:t>
      </w:r>
      <w:r w:rsidRPr="00C57933">
        <w:rPr>
          <w:sz w:val="24"/>
          <w:szCs w:val="24"/>
        </w:rPr>
        <w:t>pensioners, staff, pension fund manager, fund actuary, fund trustees and Trade Unions</w:t>
      </w:r>
      <w:r>
        <w:rPr>
          <w:sz w:val="24"/>
          <w:szCs w:val="24"/>
        </w:rPr>
        <w:t xml:space="preserve"> were not aware of it</w:t>
      </w:r>
      <w:r w:rsidRPr="00C57933">
        <w:rPr>
          <w:sz w:val="24"/>
          <w:szCs w:val="24"/>
        </w:rPr>
        <w:t xml:space="preserve"> despite negotiations taking place in relation to fund deficits in 2005 and 2010.</w:t>
      </w:r>
    </w:p>
    <w:p w:rsidR="00EB36BE" w:rsidRPr="00AD316B" w:rsidRDefault="00EB36BE" w:rsidP="00547E0D">
      <w:pPr>
        <w:spacing w:after="0"/>
        <w:rPr>
          <w:sz w:val="24"/>
          <w:szCs w:val="24"/>
        </w:rPr>
      </w:pPr>
      <w:r>
        <w:rPr>
          <w:sz w:val="24"/>
          <w:szCs w:val="24"/>
        </w:rPr>
        <w:t>Under the ESB Pension Agreement with unions in</w:t>
      </w:r>
      <w:r w:rsidRPr="00C57933">
        <w:rPr>
          <w:sz w:val="24"/>
          <w:szCs w:val="24"/>
        </w:rPr>
        <w:t xml:space="preserve"> 2010, pensions were </w:t>
      </w:r>
      <w:r>
        <w:rPr>
          <w:sz w:val="24"/>
          <w:szCs w:val="24"/>
        </w:rPr>
        <w:t xml:space="preserve">effectively </w:t>
      </w:r>
      <w:r w:rsidRPr="00C57933">
        <w:rPr>
          <w:sz w:val="24"/>
          <w:szCs w:val="24"/>
        </w:rPr>
        <w:t>reduced as part of the solution to the deficit</w:t>
      </w:r>
      <w:r>
        <w:rPr>
          <w:sz w:val="24"/>
          <w:szCs w:val="24"/>
        </w:rPr>
        <w:t xml:space="preserve"> by breaking the link with staff salaries.   In effect this agreement was made</w:t>
      </w:r>
      <w:r w:rsidRPr="00C57933">
        <w:rPr>
          <w:sz w:val="24"/>
          <w:szCs w:val="24"/>
        </w:rPr>
        <w:t xml:space="preserve"> under false pretences because the Trade Unions were never informed about the existence of the legislatio</w:t>
      </w:r>
      <w:r>
        <w:rPr>
          <w:sz w:val="24"/>
          <w:szCs w:val="24"/>
        </w:rPr>
        <w:t>n and indeed would not have entered</w:t>
      </w:r>
      <w:r w:rsidRPr="00C57933">
        <w:rPr>
          <w:sz w:val="24"/>
          <w:szCs w:val="24"/>
        </w:rPr>
        <w:t xml:space="preserve"> </w:t>
      </w:r>
      <w:r>
        <w:rPr>
          <w:sz w:val="24"/>
          <w:szCs w:val="24"/>
        </w:rPr>
        <w:t>into that agreement</w:t>
      </w:r>
      <w:r w:rsidRPr="00C57933">
        <w:rPr>
          <w:sz w:val="24"/>
          <w:szCs w:val="24"/>
        </w:rPr>
        <w:t xml:space="preserve"> if they were aware of the legislation.   It was 2013 before the Trade Unions became aware of the existence of the Act.   It is now clear the ESB was in breach of its statutory responsibility under the Act to th</w:t>
      </w:r>
      <w:r>
        <w:rPr>
          <w:sz w:val="24"/>
          <w:szCs w:val="24"/>
        </w:rPr>
        <w:t>e detriment of pensioners</w:t>
      </w:r>
      <w:r w:rsidRPr="00AD316B">
        <w:rPr>
          <w:sz w:val="24"/>
          <w:szCs w:val="24"/>
        </w:rPr>
        <w:t>. . It should be noted that pre 1995 ESB staff have no entitlement to a state pension as a result of a cost saving exercise which resulted in an agreement between ESB and Government that the Company and staff would pay a modified rate of PRSI (Class D).</w:t>
      </w:r>
    </w:p>
    <w:p w:rsidR="00EB36BE" w:rsidRDefault="00EB36BE" w:rsidP="00CB21FB">
      <w:pPr>
        <w:spacing w:after="0"/>
        <w:rPr>
          <w:sz w:val="24"/>
          <w:szCs w:val="24"/>
        </w:rPr>
      </w:pPr>
    </w:p>
    <w:p w:rsidR="00EB36BE" w:rsidRPr="00AD316B" w:rsidRDefault="00EB36BE" w:rsidP="00CB21FB">
      <w:pPr>
        <w:spacing w:after="0"/>
        <w:rPr>
          <w:sz w:val="24"/>
          <w:szCs w:val="24"/>
        </w:rPr>
      </w:pPr>
    </w:p>
    <w:p w:rsidR="00EB36BE" w:rsidRPr="00AD316B" w:rsidRDefault="00EB36BE" w:rsidP="00CB21FB">
      <w:pPr>
        <w:spacing w:after="0"/>
        <w:rPr>
          <w:sz w:val="24"/>
          <w:szCs w:val="24"/>
        </w:rPr>
      </w:pPr>
      <w:r w:rsidRPr="00AD316B">
        <w:rPr>
          <w:sz w:val="24"/>
          <w:szCs w:val="24"/>
        </w:rPr>
        <w:t xml:space="preserve">ESB are broadening their investment strategy and are investing nearly €2 billion in power station projects in the </w:t>
      </w:r>
      <w:smartTag w:uri="urn:schemas-microsoft-com:office:smarttags" w:element="place">
        <w:smartTag w:uri="urn:schemas-microsoft-com:office:smarttags" w:element="country-region">
          <w:r w:rsidRPr="00AD316B">
            <w:rPr>
              <w:sz w:val="24"/>
              <w:szCs w:val="24"/>
            </w:rPr>
            <w:t>UK</w:t>
          </w:r>
        </w:smartTag>
      </w:smartTag>
      <w:r w:rsidRPr="00AD316B">
        <w:rPr>
          <w:sz w:val="24"/>
          <w:szCs w:val="24"/>
        </w:rPr>
        <w:t xml:space="preserve"> which will yield huge returns for the Company in future years. ESB have also paid nearly €2 billion in ordinary and special Dividends to the Exchequer in the last 10 years.  It’s unbelievable then, that they are ignoring their statutory responsibilities under the Energy (Miscellaneous Provisions) Act 1995 which was enacted by Government to give guarantees for the future financial security of ESB Defined Benefit Pension Scheme by making ESB liable for Fund deficits that may arise from time to time.</w:t>
      </w:r>
    </w:p>
    <w:p w:rsidR="00EB36BE" w:rsidRPr="00AD316B" w:rsidRDefault="00EB36BE" w:rsidP="00CB21FB">
      <w:pPr>
        <w:spacing w:after="0"/>
        <w:rPr>
          <w:sz w:val="24"/>
          <w:szCs w:val="24"/>
        </w:rPr>
      </w:pPr>
    </w:p>
    <w:p w:rsidR="00EB36BE" w:rsidRDefault="00EB36BE" w:rsidP="00CB21FB">
      <w:pPr>
        <w:spacing w:after="0"/>
        <w:rPr>
          <w:sz w:val="24"/>
          <w:szCs w:val="24"/>
        </w:rPr>
      </w:pPr>
      <w:r w:rsidRPr="00C57933">
        <w:rPr>
          <w:sz w:val="24"/>
          <w:szCs w:val="24"/>
        </w:rPr>
        <w:t xml:space="preserve">Notwithstanding all of the above, we suggest that a precedent that has been set recently in the Supreme Court decision in favour of Private Electrical Contractors is important for the </w:t>
      </w:r>
      <w:r>
        <w:rPr>
          <w:sz w:val="24"/>
          <w:szCs w:val="24"/>
        </w:rPr>
        <w:t xml:space="preserve">Pensioners </w:t>
      </w:r>
      <w:r w:rsidRPr="00C57933">
        <w:rPr>
          <w:sz w:val="24"/>
          <w:szCs w:val="24"/>
        </w:rPr>
        <w:t>case, and I quote from a recent press release "</w:t>
      </w:r>
      <w:r w:rsidRPr="00C57933">
        <w:rPr>
          <w:b/>
          <w:sz w:val="24"/>
          <w:szCs w:val="24"/>
        </w:rPr>
        <w:t xml:space="preserve">in their action against the Labour Court and the State, the  contractors claimed the 1990 REA for the electrical industry was flawed because, they alleged, not all contractors were properly represented in negotiations at the Labour Court when the most recent terms and conditions were set".  </w:t>
      </w:r>
      <w:r>
        <w:rPr>
          <w:sz w:val="24"/>
          <w:szCs w:val="24"/>
        </w:rPr>
        <w:t xml:space="preserve">ESBRSA </w:t>
      </w:r>
      <w:r w:rsidRPr="00C57933">
        <w:rPr>
          <w:sz w:val="24"/>
          <w:szCs w:val="24"/>
        </w:rPr>
        <w:t>believe that this legal decision has similarities with their case in that ESB and the ESB Group of Unions negot</w:t>
      </w:r>
      <w:r>
        <w:rPr>
          <w:sz w:val="24"/>
          <w:szCs w:val="24"/>
        </w:rPr>
        <w:t>iated and finalised an agreement</w:t>
      </w:r>
      <w:r w:rsidRPr="00C57933">
        <w:rPr>
          <w:sz w:val="24"/>
          <w:szCs w:val="24"/>
        </w:rPr>
        <w:t xml:space="preserve"> </w:t>
      </w:r>
      <w:r>
        <w:rPr>
          <w:sz w:val="24"/>
          <w:szCs w:val="24"/>
        </w:rPr>
        <w:t xml:space="preserve">with unions </w:t>
      </w:r>
      <w:r w:rsidRPr="00C57933">
        <w:rPr>
          <w:sz w:val="24"/>
          <w:szCs w:val="24"/>
        </w:rPr>
        <w:t>in 2010 on Pensions, which adversely affects all pensioners in ESB and this was done without any involvement of pensioner representatives i</w:t>
      </w:r>
      <w:r>
        <w:rPr>
          <w:sz w:val="24"/>
          <w:szCs w:val="24"/>
        </w:rPr>
        <w:t>n the process leading up to this agreement</w:t>
      </w:r>
      <w:r w:rsidRPr="00C57933">
        <w:rPr>
          <w:sz w:val="24"/>
          <w:szCs w:val="24"/>
        </w:rPr>
        <w:t>.</w:t>
      </w:r>
    </w:p>
    <w:p w:rsidR="00EB36BE" w:rsidRDefault="00EB36BE" w:rsidP="00CB21FB">
      <w:pPr>
        <w:spacing w:after="0"/>
        <w:rPr>
          <w:sz w:val="24"/>
          <w:szCs w:val="24"/>
        </w:rPr>
      </w:pPr>
    </w:p>
    <w:p w:rsidR="00EB36BE" w:rsidRPr="00AD316B" w:rsidRDefault="00EB36BE" w:rsidP="00CB21FB">
      <w:pPr>
        <w:spacing w:after="0"/>
        <w:rPr>
          <w:sz w:val="24"/>
          <w:szCs w:val="24"/>
        </w:rPr>
      </w:pPr>
      <w:r>
        <w:rPr>
          <w:sz w:val="24"/>
          <w:szCs w:val="24"/>
        </w:rPr>
        <w:t xml:space="preserve">ESB pensions have been frozen for over 6 years yet staff pensions are revalued annually by CPI + 1%.   ESBRSA wrote to the ESB Pensions Manager requesting a meeting on </w:t>
      </w:r>
      <w:r w:rsidRPr="00E07145">
        <w:rPr>
          <w:sz w:val="24"/>
          <w:szCs w:val="24"/>
          <w:u w:val="single"/>
        </w:rPr>
        <w:t>16th</w:t>
      </w:r>
      <w:r>
        <w:rPr>
          <w:sz w:val="24"/>
          <w:szCs w:val="24"/>
        </w:rPr>
        <w:t xml:space="preserve"> </w:t>
      </w:r>
      <w:r w:rsidRPr="00E07145">
        <w:rPr>
          <w:sz w:val="24"/>
          <w:szCs w:val="24"/>
          <w:u w:val="single"/>
        </w:rPr>
        <w:t>October 2014</w:t>
      </w:r>
      <w:r>
        <w:rPr>
          <w:sz w:val="24"/>
          <w:szCs w:val="24"/>
        </w:rPr>
        <w:t xml:space="preserve"> but to date have not even had the courtesy of a response. </w:t>
      </w:r>
      <w:r w:rsidRPr="00AD316B">
        <w:rPr>
          <w:sz w:val="24"/>
          <w:szCs w:val="24"/>
        </w:rPr>
        <w:t xml:space="preserve">Pension Fund Trustees will not talk to ESBRSA Representatives and have refused to give answers to queries raised in correspondence with regard to Pension Scheme Governance and future Scheme funding. </w:t>
      </w:r>
    </w:p>
    <w:p w:rsidR="00EB36BE" w:rsidRDefault="00EB36BE" w:rsidP="00CB21FB">
      <w:pPr>
        <w:spacing w:after="0"/>
        <w:rPr>
          <w:sz w:val="24"/>
          <w:szCs w:val="24"/>
        </w:rPr>
      </w:pPr>
    </w:p>
    <w:p w:rsidR="00EB36BE" w:rsidRDefault="00EB36BE" w:rsidP="00CB21FB">
      <w:pPr>
        <w:spacing w:after="0"/>
        <w:rPr>
          <w:sz w:val="24"/>
          <w:szCs w:val="24"/>
        </w:rPr>
      </w:pPr>
      <w:r>
        <w:rPr>
          <w:sz w:val="24"/>
          <w:szCs w:val="24"/>
        </w:rPr>
        <w:t xml:space="preserve">ESBRSA have requested meetings with Ministers Howlin, Bruton and </w:t>
      </w:r>
      <w:smartTag w:uri="urn:schemas-microsoft-com:office:smarttags" w:element="place">
        <w:smartTag w:uri="urn:schemas-microsoft-com:office:smarttags" w:element="City">
          <w:r>
            <w:rPr>
              <w:sz w:val="24"/>
              <w:szCs w:val="24"/>
            </w:rPr>
            <w:t>Burton</w:t>
          </w:r>
        </w:smartTag>
      </w:smartTag>
      <w:r>
        <w:rPr>
          <w:sz w:val="24"/>
          <w:szCs w:val="24"/>
        </w:rPr>
        <w:t xml:space="preserve"> with regard to representation rights for pensioners and are still awaiting meeting dates for over 3 months now.</w:t>
      </w:r>
    </w:p>
    <w:p w:rsidR="00EB36BE" w:rsidRDefault="00EB36BE" w:rsidP="00CB21FB">
      <w:pPr>
        <w:spacing w:after="0"/>
        <w:rPr>
          <w:sz w:val="24"/>
          <w:szCs w:val="24"/>
        </w:rPr>
      </w:pPr>
    </w:p>
    <w:p w:rsidR="00EB36BE" w:rsidRPr="00AD316B" w:rsidRDefault="00EB36BE" w:rsidP="000B7006">
      <w:pPr>
        <w:rPr>
          <w:sz w:val="24"/>
          <w:szCs w:val="24"/>
        </w:rPr>
      </w:pPr>
      <w:r w:rsidRPr="00AD316B">
        <w:rPr>
          <w:sz w:val="24"/>
          <w:szCs w:val="24"/>
        </w:rPr>
        <w:t>ESBRSA believe that the Trustees of ESB Pension Scheme have acted unfairly towards pensioners in way they applied the recovery of the cost of the Government Pensions Levy. Pensioners pay Government Levy 0.6% - Staff pay 0.3% - where is the equity in that?</w:t>
      </w:r>
    </w:p>
    <w:p w:rsidR="00EB36BE" w:rsidRDefault="00EB36BE" w:rsidP="00CB21FB">
      <w:pPr>
        <w:spacing w:after="0"/>
        <w:rPr>
          <w:sz w:val="24"/>
          <w:szCs w:val="24"/>
        </w:rPr>
      </w:pPr>
      <w:r>
        <w:rPr>
          <w:sz w:val="24"/>
          <w:szCs w:val="24"/>
        </w:rPr>
        <w:t xml:space="preserve"> In relation to ESB ESOT, meetings with the Board Trustees have been requested but such request appears to have fallen on deaf ears.   Written queries to the ESOT have not been responded to.   </w:t>
      </w:r>
    </w:p>
    <w:p w:rsidR="00EB36BE" w:rsidRDefault="00EB36BE" w:rsidP="00CB21FB">
      <w:pPr>
        <w:spacing w:after="0"/>
        <w:rPr>
          <w:sz w:val="24"/>
          <w:szCs w:val="24"/>
        </w:rPr>
      </w:pPr>
    </w:p>
    <w:p w:rsidR="00EB36BE" w:rsidRDefault="00EB36BE" w:rsidP="00CB21FB">
      <w:pPr>
        <w:spacing w:after="0"/>
        <w:rPr>
          <w:sz w:val="24"/>
          <w:szCs w:val="24"/>
        </w:rPr>
      </w:pPr>
      <w:r>
        <w:rPr>
          <w:sz w:val="24"/>
          <w:szCs w:val="24"/>
        </w:rPr>
        <w:t xml:space="preserve">The ESBRSA wrote to ESB's Chief Executive with queries in relation to special pension arrangements for a former Chief Executive and other senior executives as indicated in media reports.   The ESBRSA are still awaiting a reply to this letter of </w:t>
      </w:r>
      <w:r w:rsidRPr="00C57933">
        <w:rPr>
          <w:sz w:val="24"/>
          <w:szCs w:val="24"/>
          <w:u w:val="single"/>
        </w:rPr>
        <w:t>19th August 2014</w:t>
      </w:r>
      <w:r>
        <w:rPr>
          <w:sz w:val="24"/>
          <w:szCs w:val="24"/>
        </w:rPr>
        <w:t>.</w:t>
      </w:r>
    </w:p>
    <w:p w:rsidR="00EB36BE" w:rsidRDefault="00EB36BE" w:rsidP="00CB21FB">
      <w:pPr>
        <w:spacing w:after="0"/>
        <w:rPr>
          <w:sz w:val="24"/>
          <w:szCs w:val="24"/>
        </w:rPr>
      </w:pPr>
    </w:p>
    <w:p w:rsidR="00EB36BE" w:rsidRPr="00C57933" w:rsidRDefault="00EB36BE" w:rsidP="00CB21FB">
      <w:pPr>
        <w:spacing w:after="0"/>
        <w:rPr>
          <w:sz w:val="24"/>
          <w:szCs w:val="24"/>
        </w:rPr>
      </w:pPr>
      <w:r>
        <w:rPr>
          <w:sz w:val="24"/>
          <w:szCs w:val="24"/>
        </w:rPr>
        <w:t xml:space="preserve">Further information can be accessed by visiting our web site at </w:t>
      </w:r>
      <w:r w:rsidRPr="00A97700">
        <w:rPr>
          <w:b/>
          <w:sz w:val="24"/>
          <w:szCs w:val="24"/>
        </w:rPr>
        <w:t>www.esbrsa.ie</w:t>
      </w:r>
    </w:p>
    <w:p w:rsidR="00EB36BE" w:rsidRPr="00C57933" w:rsidRDefault="00EB36BE" w:rsidP="00036731">
      <w:pPr>
        <w:spacing w:after="0"/>
        <w:rPr>
          <w:sz w:val="24"/>
          <w:szCs w:val="24"/>
        </w:rPr>
      </w:pPr>
    </w:p>
    <w:p w:rsidR="00EB36BE" w:rsidRPr="00C57933" w:rsidRDefault="00EB36BE" w:rsidP="00036731">
      <w:pPr>
        <w:spacing w:after="0"/>
        <w:jc w:val="center"/>
        <w:rPr>
          <w:b/>
          <w:sz w:val="24"/>
          <w:szCs w:val="24"/>
        </w:rPr>
      </w:pPr>
    </w:p>
    <w:p w:rsidR="00EB36BE" w:rsidRPr="00C57933" w:rsidRDefault="00EB36BE" w:rsidP="00036731">
      <w:pPr>
        <w:spacing w:after="0"/>
        <w:rPr>
          <w:sz w:val="24"/>
          <w:szCs w:val="24"/>
        </w:rPr>
      </w:pPr>
    </w:p>
    <w:sectPr w:rsidR="00EB36BE" w:rsidRPr="00C57933" w:rsidSect="00B3154D">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6BE" w:rsidRDefault="00EB36BE" w:rsidP="00C360B0">
      <w:pPr>
        <w:spacing w:after="0" w:line="240" w:lineRule="auto"/>
      </w:pPr>
      <w:r>
        <w:separator/>
      </w:r>
    </w:p>
  </w:endnote>
  <w:endnote w:type="continuationSeparator" w:id="0">
    <w:p w:rsidR="00EB36BE" w:rsidRDefault="00EB36BE" w:rsidP="00C360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BE" w:rsidRDefault="00EB36BE">
    <w:pPr>
      <w:pStyle w:val="Footer"/>
      <w:jc w:val="center"/>
    </w:pPr>
    <w:fldSimple w:instr=" PAGE   \* MERGEFORMAT ">
      <w:r>
        <w:rPr>
          <w:noProof/>
        </w:rPr>
        <w:t>1</w:t>
      </w:r>
    </w:fldSimple>
  </w:p>
  <w:p w:rsidR="00EB36BE" w:rsidRDefault="00EB3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6BE" w:rsidRDefault="00EB36BE" w:rsidP="00C360B0">
      <w:pPr>
        <w:spacing w:after="0" w:line="240" w:lineRule="auto"/>
      </w:pPr>
      <w:r>
        <w:separator/>
      </w:r>
    </w:p>
  </w:footnote>
  <w:footnote w:type="continuationSeparator" w:id="0">
    <w:p w:rsidR="00EB36BE" w:rsidRDefault="00EB36BE" w:rsidP="00C360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731"/>
    <w:rsid w:val="000046C3"/>
    <w:rsid w:val="00036731"/>
    <w:rsid w:val="000B28A7"/>
    <w:rsid w:val="000B7006"/>
    <w:rsid w:val="000D15D1"/>
    <w:rsid w:val="000F59B8"/>
    <w:rsid w:val="00136424"/>
    <w:rsid w:val="00181F25"/>
    <w:rsid w:val="00197C9F"/>
    <w:rsid w:val="001A4216"/>
    <w:rsid w:val="00234455"/>
    <w:rsid w:val="00266764"/>
    <w:rsid w:val="002B388B"/>
    <w:rsid w:val="002C68BD"/>
    <w:rsid w:val="002E2643"/>
    <w:rsid w:val="002E4878"/>
    <w:rsid w:val="00355DBD"/>
    <w:rsid w:val="003D3AD2"/>
    <w:rsid w:val="00483CBF"/>
    <w:rsid w:val="00517C9A"/>
    <w:rsid w:val="00536189"/>
    <w:rsid w:val="00547E0D"/>
    <w:rsid w:val="005531B5"/>
    <w:rsid w:val="00604A72"/>
    <w:rsid w:val="00610B0D"/>
    <w:rsid w:val="00615AFE"/>
    <w:rsid w:val="006A5051"/>
    <w:rsid w:val="006E715E"/>
    <w:rsid w:val="007B4165"/>
    <w:rsid w:val="00807428"/>
    <w:rsid w:val="008378AF"/>
    <w:rsid w:val="0086473C"/>
    <w:rsid w:val="008D20C6"/>
    <w:rsid w:val="008E4945"/>
    <w:rsid w:val="0097654F"/>
    <w:rsid w:val="00A34D1C"/>
    <w:rsid w:val="00A413CD"/>
    <w:rsid w:val="00A94276"/>
    <w:rsid w:val="00A97700"/>
    <w:rsid w:val="00AD316B"/>
    <w:rsid w:val="00AF29B0"/>
    <w:rsid w:val="00B3154D"/>
    <w:rsid w:val="00B36FA1"/>
    <w:rsid w:val="00B44EA8"/>
    <w:rsid w:val="00B5016F"/>
    <w:rsid w:val="00BE1BBF"/>
    <w:rsid w:val="00BE3322"/>
    <w:rsid w:val="00C0542A"/>
    <w:rsid w:val="00C126A9"/>
    <w:rsid w:val="00C14406"/>
    <w:rsid w:val="00C360B0"/>
    <w:rsid w:val="00C57933"/>
    <w:rsid w:val="00CA0F12"/>
    <w:rsid w:val="00CB21FB"/>
    <w:rsid w:val="00D01BC7"/>
    <w:rsid w:val="00D0490C"/>
    <w:rsid w:val="00D34FAA"/>
    <w:rsid w:val="00D45611"/>
    <w:rsid w:val="00E07145"/>
    <w:rsid w:val="00E44F6B"/>
    <w:rsid w:val="00E623EC"/>
    <w:rsid w:val="00EB36BE"/>
    <w:rsid w:val="00EC306D"/>
    <w:rsid w:val="00EE7A87"/>
    <w:rsid w:val="00F01C3D"/>
    <w:rsid w:val="00F6703D"/>
    <w:rsid w:val="00FA437C"/>
    <w:rsid w:val="00FC13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28"/>
    <w:pPr>
      <w:spacing w:after="200" w:line="276" w:lineRule="auto"/>
    </w:pPr>
    <w:rPr>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60B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360B0"/>
    <w:rPr>
      <w:rFonts w:cs="Times New Roman"/>
    </w:rPr>
  </w:style>
  <w:style w:type="paragraph" w:styleId="Footer">
    <w:name w:val="footer"/>
    <w:basedOn w:val="Normal"/>
    <w:link w:val="FooterChar"/>
    <w:uiPriority w:val="99"/>
    <w:rsid w:val="00C360B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360B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1031</Words>
  <Characters>5879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ESBRSA MEDIA RELEASE</dc:title>
  <dc:subject/>
  <dc:creator>john nugent</dc:creator>
  <cp:keywords/>
  <dc:description/>
  <cp:lastModifiedBy>user</cp:lastModifiedBy>
  <cp:revision>2</cp:revision>
  <dcterms:created xsi:type="dcterms:W3CDTF">2015-02-25T17:15:00Z</dcterms:created>
  <dcterms:modified xsi:type="dcterms:W3CDTF">2015-02-25T17:15:00Z</dcterms:modified>
</cp:coreProperties>
</file>